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E99" w:rsidRPr="00FC2E99" w:rsidRDefault="00FC2E99" w:rsidP="00FC2E99">
      <w:pPr>
        <w:spacing w:before="73" w:after="73" w:line="240" w:lineRule="auto"/>
        <w:textAlignment w:val="baseline"/>
        <w:outlineLvl w:val="1"/>
        <w:rPr>
          <w:rFonts w:ascii="Arial" w:eastAsia="Times New Roman" w:hAnsi="Arial" w:cs="Arial"/>
          <w:b/>
          <w:bCs/>
          <w:color w:val="A02404"/>
          <w:sz w:val="28"/>
          <w:szCs w:val="28"/>
          <w:lang w:eastAsia="tr-TR"/>
        </w:rPr>
      </w:pPr>
      <w:r w:rsidRPr="00FC2E99">
        <w:rPr>
          <w:rFonts w:ascii="Arial" w:eastAsia="Times New Roman" w:hAnsi="Arial" w:cs="Arial"/>
          <w:b/>
          <w:bCs/>
          <w:color w:val="A02404"/>
          <w:sz w:val="28"/>
          <w:szCs w:val="28"/>
          <w:lang w:eastAsia="tr-TR"/>
        </w:rPr>
        <w:t>Hangi zeka türüne sahipsiniz?</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Sözel zeka:</w:t>
      </w:r>
      <w:r w:rsidRPr="00FC2E99">
        <w:rPr>
          <w:rFonts w:ascii="Arial" w:eastAsia="Times New Roman" w:hAnsi="Arial" w:cs="Arial"/>
          <w:color w:val="000000"/>
          <w:sz w:val="24"/>
          <w:szCs w:val="24"/>
          <w:lang w:eastAsia="tr-TR"/>
        </w:rPr>
        <w:t> Kelimeleri etkili kullanma yeteneğidir. Dinleyerek öğrenmeyi sever, duygu ve düşüncelerini sözel ifadelerle aktarırlar. İyi yazarlar, iyi anlatırlar, kitap okumayı, kelime oyunları severler. Kavramlarla ve kelimelerle düşünürler. Sözel zekaya sahip insanlar daha çok yazar, gazeteci ve politikacı olurlar.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Sayısal zeka:</w:t>
      </w:r>
      <w:r w:rsidRPr="00FC2E99">
        <w:rPr>
          <w:rFonts w:ascii="Arial" w:eastAsia="Times New Roman" w:hAnsi="Arial" w:cs="Arial"/>
          <w:color w:val="000000"/>
          <w:sz w:val="24"/>
          <w:szCs w:val="24"/>
          <w:lang w:eastAsia="tr-TR"/>
        </w:rPr>
        <w:t> Sayısal zekası yüksek olanlar sebep-sonuç ilişkisi kurmayı, "neden" demeyi severler, çok soru sorarlar. Olayları kategorize ederek bağlantılar kurmaya kafa yorarlar. Hesap yapmayı, bir makineyi söküp nasıl çalıştığını görmeyi severler. Nedenini bilmediği şeyi fazla akılda tutamazlar. Bilim adamı, matematikçi ve bilgisayar programcısı olma ihtimalleri yüksektir.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Görsel zeka:</w:t>
      </w:r>
      <w:r w:rsidRPr="00FC2E99">
        <w:rPr>
          <w:rFonts w:ascii="Arial" w:eastAsia="Times New Roman" w:hAnsi="Arial" w:cs="Arial"/>
          <w:color w:val="000000"/>
          <w:sz w:val="24"/>
          <w:szCs w:val="24"/>
          <w:lang w:eastAsia="tr-TR"/>
        </w:rPr>
        <w:t> Görsel zekası yüksek olanlar işittiklerini değil de, gördüklerini akıllarında daha iyi tutarlar. Film ve slayt gösterileri eşliğinde öğrenmeyi severler. Hayal dünyaları geniştir. Resimli kitaplara, sanatsal etkinliklere yatkındırlar. Renklere çok hassastırlar. Mimar, fotoğrafçı ve dekoratör olabilirler.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Müzik zekası:</w:t>
      </w:r>
      <w:r w:rsidRPr="00FC2E99">
        <w:rPr>
          <w:rFonts w:ascii="Arial" w:eastAsia="Times New Roman" w:hAnsi="Arial" w:cs="Arial"/>
          <w:color w:val="000000"/>
          <w:sz w:val="24"/>
          <w:szCs w:val="24"/>
          <w:lang w:eastAsia="tr-TR"/>
        </w:rPr>
        <w:t> Ritim, nota, ses tonu, ahenk, melodi gibi müziksel unsurlara aşırı duyarlıdırlar. Müziksel unsurları hemen fark ederler, değerli bulurlar ve ifade ederler. Nota, solfej bilmeseler bile, melodileri hemen akılda tutarlar. Müzik eşliğinde çalıştıklarında öğrendiklerinin kalıcılığı artar. Tempo tutma, mırıldanma, ıslık çalma, eşlik etme, müzik dinleyerek kitap okuma sevdikleri şeylerdir.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Bedensel zeka:</w:t>
      </w:r>
      <w:r w:rsidRPr="00FC2E99">
        <w:rPr>
          <w:rFonts w:ascii="Arial" w:eastAsia="Times New Roman" w:hAnsi="Arial" w:cs="Arial"/>
          <w:color w:val="000000"/>
          <w:sz w:val="24"/>
          <w:szCs w:val="24"/>
          <w:lang w:eastAsia="tr-TR"/>
        </w:rPr>
        <w:t> Bir sorunu çözmek, bir model oluşturmak, bir şeyler üretmek için bedenlerini, ellerini, parmaklarını kullanabilme gücüdür. Bedensel zekası yüksek olanlar, duygu ve düşüncelerini dokunarak, hareketlerle anlatmada beden dilini kullanmaya çok yatkındırlar. Koşmayı, zıplamayı, mimik ve jestleri kullanmayı, bir yerler inşa etmeyi çok severler. El becerileri iyidir, tamir işlerini çok rahat yaparlar. Başkalarının mimik ve jestlerini kolayca taklit ederler. Sporcuların, aktörlerin, heykeltıraşların çoğu bedensel zekası yüksek olan insanlardır.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Sosyal zeka:</w:t>
      </w:r>
      <w:r w:rsidRPr="00FC2E99">
        <w:rPr>
          <w:rFonts w:ascii="Arial" w:eastAsia="Times New Roman" w:hAnsi="Arial" w:cs="Arial"/>
          <w:color w:val="000000"/>
          <w:sz w:val="24"/>
          <w:szCs w:val="24"/>
          <w:lang w:eastAsia="tr-TR"/>
        </w:rPr>
        <w:t> Çevresindeki insanların duygularını, isteklerini, ihtiyaçlarını anlama, ayırt etme ve karşılaştırma gücüdür. Sosyal zekası yüksek olanlar, insanları tanıma konusunda çok başarılıdırlar. Liderlik özellikleri vardır. Yüz ifadelerine ve seslere, insanlardaki farklılıklara duyarlıdırlar. Yüzleri çok iyi okurlar. Analiz etme, yorumlama ve değerlendirme kapasiteleri yüksektir. Sözlü ve sözsüz iletişimde yetenekleri üstündür. Organize etmeyi, lider olmayı, başkalarına yardım etmeyi, empatik iletişimi ve öğretmeyi severler. Genellikle danışman, öğretmen ve siyasi lider olurlar.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İçsel zeka:</w:t>
      </w:r>
      <w:r w:rsidRPr="00FC2E99">
        <w:rPr>
          <w:rFonts w:ascii="Arial" w:eastAsia="Times New Roman" w:hAnsi="Arial" w:cs="Arial"/>
          <w:color w:val="000000"/>
          <w:sz w:val="24"/>
          <w:szCs w:val="24"/>
          <w:lang w:eastAsia="tr-TR"/>
        </w:rPr>
        <w:t> Kendi ile ilgilenme, kendini tanıma, güçlü zayıf taraflarını fark etme yeteneğidir. Kim olduğu, neyi yapmak istediği, nelere yönelmesi gerektiğini, nelerden uzak durması gerektiğini bilme kapasitesidir. Bir şeyi düşünürken kendi duyguları, ilgisi, ihtiyaçları ve istekleriyle amaçlarını bağdaştırmaya çalışırlar. Bağımsız olma, kendilerini açık ve net dile getirme, olaylardan ders almaya yatkındırlar. Psikolog olmaya yatkındırlar.</w:t>
      </w:r>
    </w:p>
    <w:p w:rsidR="00FC2E99"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color w:val="000000"/>
          <w:sz w:val="24"/>
          <w:szCs w:val="24"/>
          <w:lang w:eastAsia="tr-TR"/>
        </w:rPr>
        <w:t> </w:t>
      </w:r>
    </w:p>
    <w:p w:rsidR="000B5181" w:rsidRPr="00FC2E99" w:rsidRDefault="00FC2E99" w:rsidP="00FC2E99">
      <w:pPr>
        <w:spacing w:after="0" w:line="240" w:lineRule="auto"/>
        <w:textAlignment w:val="baseline"/>
        <w:rPr>
          <w:rFonts w:ascii="Arial" w:eastAsia="Times New Roman" w:hAnsi="Arial" w:cs="Arial"/>
          <w:color w:val="000000"/>
          <w:sz w:val="24"/>
          <w:szCs w:val="24"/>
          <w:lang w:eastAsia="tr-TR"/>
        </w:rPr>
      </w:pPr>
      <w:r w:rsidRPr="00FC2E99">
        <w:rPr>
          <w:rFonts w:ascii="Arial" w:eastAsia="Times New Roman" w:hAnsi="Arial" w:cs="Arial"/>
          <w:b/>
          <w:bCs/>
          <w:color w:val="000000"/>
          <w:sz w:val="24"/>
          <w:szCs w:val="24"/>
          <w:lang w:eastAsia="tr-TR"/>
        </w:rPr>
        <w:t>Doğal zeka:</w:t>
      </w:r>
      <w:r w:rsidRPr="00FC2E99">
        <w:rPr>
          <w:rFonts w:ascii="Arial" w:eastAsia="Times New Roman" w:hAnsi="Arial" w:cs="Arial"/>
          <w:color w:val="000000"/>
          <w:sz w:val="24"/>
          <w:szCs w:val="24"/>
          <w:lang w:eastAsia="tr-TR"/>
        </w:rPr>
        <w:t> Çevre, doğa olayları, ekolojik unsurlara aşırı duyarlıdırlar. Düşünürken doğa formları, hayvan- bitki figürleri ile düşünürler. Hayvan beslemeyi, doğayı, toprakla uğraşmayı önemserler. Mevsimler, iklim olayları ile ilgilenirler. Hava tahmin konularına ilgi duyarlar.</w:t>
      </w:r>
    </w:p>
    <w:sectPr w:rsidR="000B5181" w:rsidRPr="00FC2E99" w:rsidSect="000B5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compat/>
  <w:rsids>
    <w:rsidRoot w:val="00FC2E99"/>
    <w:rsid w:val="000B5181"/>
    <w:rsid w:val="00A549CD"/>
    <w:rsid w:val="00FC2E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81"/>
  </w:style>
  <w:style w:type="paragraph" w:styleId="Balk2">
    <w:name w:val="heading 2"/>
    <w:basedOn w:val="Normal"/>
    <w:link w:val="Balk2Char"/>
    <w:uiPriority w:val="9"/>
    <w:qFormat/>
    <w:rsid w:val="00FC2E9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C2E9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FC2E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2E99"/>
    <w:rPr>
      <w:b/>
      <w:bCs/>
    </w:rPr>
  </w:style>
</w:styles>
</file>

<file path=word/webSettings.xml><?xml version="1.0" encoding="utf-8"?>
<w:webSettings xmlns:r="http://schemas.openxmlformats.org/officeDocument/2006/relationships" xmlns:w="http://schemas.openxmlformats.org/wordprocessingml/2006/main">
  <w:divs>
    <w:div w:id="11794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2018-12-17T09:46:00Z</dcterms:created>
  <dcterms:modified xsi:type="dcterms:W3CDTF">2018-12-17T09:46:00Z</dcterms:modified>
</cp:coreProperties>
</file>